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昆明理工大学2024年硕士研究生调剂考生复试名单                </w:t>
      </w:r>
      <w:r>
        <w:rPr>
          <w:rFonts w:hint="eastAsia"/>
          <w:sz w:val="40"/>
          <w:szCs w:val="40"/>
        </w:rPr>
        <w:t>（</w:t>
      </w:r>
      <w:r>
        <w:rPr>
          <w:rFonts w:hint="eastAsia"/>
          <w:sz w:val="40"/>
          <w:szCs w:val="40"/>
          <w:lang w:eastAsia="zh-CN"/>
        </w:rPr>
        <w:t>西南联合研究生</w:t>
      </w:r>
      <w:r>
        <w:rPr>
          <w:rFonts w:hint="eastAsia"/>
          <w:sz w:val="40"/>
          <w:szCs w:val="40"/>
        </w:rPr>
        <w:t>院</w:t>
      </w:r>
      <w:r>
        <w:rPr>
          <w:rFonts w:hint="eastAsia"/>
          <w:sz w:val="40"/>
          <w:szCs w:val="40"/>
          <w:lang w:val="en-US" w:eastAsia="zh-CN"/>
        </w:rPr>
        <w:t>生物化学</w:t>
      </w:r>
      <w:bookmarkStart w:id="0" w:name="_GoBack"/>
      <w:bookmarkEnd w:id="0"/>
      <w:r>
        <w:rPr>
          <w:rFonts w:hint="eastAsia"/>
          <w:sz w:val="40"/>
          <w:szCs w:val="40"/>
          <w:lang w:val="en-US" w:eastAsia="zh-CN"/>
        </w:rPr>
        <w:t>与分子生物学、生物技术与工程、制药工程专业</w:t>
      </w:r>
      <w:r>
        <w:rPr>
          <w:rFonts w:hint="eastAsia"/>
          <w:sz w:val="40"/>
          <w:szCs w:val="40"/>
          <w:lang w:eastAsia="zh-CN"/>
        </w:rPr>
        <w:t>）</w:t>
      </w:r>
    </w:p>
    <w:p>
      <w:pPr>
        <w:spacing w:line="360" w:lineRule="auto"/>
        <w:ind w:firstLine="420" w:firstLineChars="200"/>
        <w:rPr>
          <w:rFonts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Times New Roman"/>
          <w:lang w:eastAsia="zh-CN"/>
        </w:rPr>
        <w:t>西南联合研究生院报考专业</w:t>
      </w:r>
      <w:r>
        <w:rPr>
          <w:rFonts w:hint="eastAsia" w:ascii="Times New Roman" w:hAnsi="Times New Roman" w:eastAsia="方正仿宋_GBK" w:cs="Times New Roman"/>
          <w:lang w:val="en-US" w:eastAsia="zh-CN"/>
        </w:rPr>
        <w:t>为生物化学与分子生物学、生物技术与工程、制药工程的</w:t>
      </w:r>
      <w:r>
        <w:rPr>
          <w:rFonts w:ascii="Times New Roman" w:hAnsi="Times New Roman" w:eastAsia="方正仿宋_GBK" w:cs="Times New Roman"/>
        </w:rPr>
        <w:t>本批次调剂</w:t>
      </w:r>
      <w:r>
        <w:rPr>
          <w:rFonts w:hint="eastAsia" w:ascii="Times New Roman" w:hAnsi="Times New Roman" w:eastAsia="方正仿宋_GBK" w:cs="Times New Roman"/>
          <w:lang w:eastAsia="zh-CN"/>
        </w:rPr>
        <w:t>复试</w:t>
      </w:r>
      <w:r>
        <w:rPr>
          <w:rFonts w:ascii="Times New Roman" w:hAnsi="Times New Roman" w:eastAsia="方正仿宋_GBK" w:cs="Times New Roman"/>
        </w:rPr>
        <w:t>名单公布如下。不排除有考生放弃复试资格，后续有替补调剂名额的可能性，未入选考生是否保留志愿信息，请考生自己斟酌。</w:t>
      </w:r>
    </w:p>
    <w:tbl>
      <w:tblPr>
        <w:tblW w:w="0" w:type="auto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25"/>
        <w:gridCol w:w="1641"/>
        <w:gridCol w:w="1998"/>
        <w:gridCol w:w="932"/>
        <w:gridCol w:w="922"/>
        <w:gridCol w:w="1141"/>
        <w:gridCol w:w="1133"/>
        <w:gridCol w:w="1133"/>
        <w:gridCol w:w="1226"/>
        <w:gridCol w:w="1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考生编号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考生姓名</w:t>
            </w:r>
          </w:p>
        </w:tc>
        <w:tc>
          <w:tcPr>
            <w:tcW w:w="1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报考院系所</w:t>
            </w: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报考专业（领域）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报考类别</w:t>
            </w:r>
          </w:p>
        </w:tc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外国语成绩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政治理论成绩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业务课一成绩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业务课二成绩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总分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报考学习方式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105614021005671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岑华芬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生物化学与分子生物学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99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363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106264071000266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王创意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生物化学与分子生物学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358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106114026070179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张云霞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生物化学与分子生物学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53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113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348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101574000003111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毕彧明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生物化学与分子生物学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43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126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346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106354326030043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蒋欣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生物化学与分子生物学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71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342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106164086000032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马奕斐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生物技术与工程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57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70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355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106574341320791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于洪涛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生物技术与工程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41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110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336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106744000011462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艾子杰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生物技术与工程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41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72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85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326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106744000010952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肖大方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生物技术与工程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48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82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322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144304177000395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汤琼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生物技术与工程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48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114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318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102524210005961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朱丹阳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54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126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305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100114811000483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彭佳俐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70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54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53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284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106744000000479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杨灿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51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276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102954210103848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张致远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71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272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105044104906780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索文筠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73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76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272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102844213022250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向鑫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49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76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81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272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103164210000621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高慧菡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47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73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84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271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102514000010824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毕晓晨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西南联合研究生院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56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58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96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271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全日制</w:t>
            </w:r>
          </w:p>
        </w:tc>
      </w:tr>
    </w:tbl>
    <w:p>
      <w:pPr>
        <w:jc w:val="center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F9AB2613-0D8B-4E5C-9CD3-1D15E51CCE3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7EDAFE8-C470-404A-92BE-1E62E830EF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  <w:docVar w:name="KSO_WPS_MARK_KEY" w:val="9f88010a-8832-4e02-b6fa-c3e7862aa6e1"/>
  </w:docVars>
  <w:rsids>
    <w:rsidRoot w:val="00493029"/>
    <w:rsid w:val="00493029"/>
    <w:rsid w:val="009D0353"/>
    <w:rsid w:val="232B7A00"/>
    <w:rsid w:val="2EF65329"/>
    <w:rsid w:val="37AF3A5A"/>
    <w:rsid w:val="3BB430DA"/>
    <w:rsid w:val="5CAD15F8"/>
    <w:rsid w:val="6D0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2060</Words>
  <Characters>3511</Characters>
  <Lines>9</Lines>
  <Paragraphs>2</Paragraphs>
  <TotalTime>1</TotalTime>
  <ScaleCrop>false</ScaleCrop>
  <LinksUpToDate>false</LinksUpToDate>
  <CharactersWithSpaces>3527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2024-04-09T02:13:00Z</dcterms:created>
  <dc:creator>小灰 王</dc:creator>
  <cp:lastModifiedBy>Matthew麦麸</cp:lastModifiedBy>
  <dcterms:modified xsi:type="dcterms:W3CDTF">2024-04-10T04:43:01Z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F7A5980B93C746D1BBFF303864FD466F_13</vt:lpwstr>
  </property>
</Properties>
</file>